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352" w:rsidRPr="00C4302E" w:rsidRDefault="00FA7352" w:rsidP="00FA7352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Лекция </w:t>
      </w:r>
      <w:r w:rsidR="00553D59">
        <w:rPr>
          <w:sz w:val="20"/>
          <w:szCs w:val="20"/>
        </w:rPr>
        <w:t>6</w:t>
      </w:r>
      <w:r w:rsidRPr="00C4302E">
        <w:rPr>
          <w:sz w:val="20"/>
          <w:szCs w:val="20"/>
        </w:rPr>
        <w:t>. ПОСЛЕДСТВИЯ ВОЗДЕЙСТВИЯ ИОНИЗИРУЮЩИХ ИЗЛУЧЕНИЙ НА ОРГАНИЗМ ЧЕЛОВЕКА</w:t>
      </w:r>
    </w:p>
    <w:p w:rsidR="00FA7352" w:rsidRPr="00C4302E" w:rsidRDefault="00FA7352" w:rsidP="00FA7352">
      <w:pPr>
        <w:jc w:val="center"/>
        <w:rPr>
          <w:sz w:val="20"/>
          <w:szCs w:val="20"/>
        </w:rPr>
      </w:pP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Энергия, излучаемая радиоактивными веществами, поглощается окружающей средой. В результате воздействия ионизирующих излучений на организм человека в тканях могут происходить сложные физические, химические и биохимические процессы в результате того, что поглощенная энергия от различных ионизирующих излучений вызывает ионизацию атомов и молекул вещества. Под воздействием ионизирующих излучений  молекулы и клетки ткани разрушаются, происходит их ионизация. Ионизация является одним из основных звеньев в биологических действиях излучений.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Вода, составляющая около 2/3 общего состава тканей организма человека, под действием ионизирующих излучений распадается на водород Н и гидроксильную группу  ОН. Эти частицы в результате либо непосредственных процессов, либо через ряд промежуточных превращений образуют </w:t>
      </w:r>
      <w:proofErr w:type="spellStart"/>
      <w:r w:rsidRPr="00C4302E">
        <w:rPr>
          <w:sz w:val="20"/>
          <w:szCs w:val="20"/>
        </w:rPr>
        <w:t>гидратный</w:t>
      </w:r>
      <w:proofErr w:type="spellEnd"/>
      <w:r w:rsidRPr="00C4302E">
        <w:rPr>
          <w:sz w:val="20"/>
          <w:szCs w:val="20"/>
        </w:rPr>
        <w:t xml:space="preserve"> оксид НО</w:t>
      </w:r>
      <w:proofErr w:type="gramStart"/>
      <w:r w:rsidRPr="00C4302E">
        <w:rPr>
          <w:sz w:val="20"/>
          <w:szCs w:val="20"/>
          <w:vertAlign w:val="subscript"/>
        </w:rPr>
        <w:t>2</w:t>
      </w:r>
      <w:proofErr w:type="gramEnd"/>
      <w:r w:rsidRPr="00C4302E">
        <w:rPr>
          <w:sz w:val="20"/>
          <w:szCs w:val="20"/>
        </w:rPr>
        <w:t xml:space="preserve"> и </w:t>
      </w:r>
      <w:proofErr w:type="spellStart"/>
      <w:r w:rsidRPr="00C4302E">
        <w:rPr>
          <w:sz w:val="20"/>
          <w:szCs w:val="20"/>
        </w:rPr>
        <w:t>пероксид</w:t>
      </w:r>
      <w:proofErr w:type="spellEnd"/>
      <w:r w:rsidRPr="00C4302E">
        <w:rPr>
          <w:sz w:val="20"/>
          <w:szCs w:val="20"/>
        </w:rPr>
        <w:t xml:space="preserve"> водорода Н</w:t>
      </w:r>
      <w:r w:rsidRPr="00C4302E">
        <w:rPr>
          <w:sz w:val="20"/>
          <w:szCs w:val="20"/>
          <w:vertAlign w:val="subscript"/>
        </w:rPr>
        <w:t>2</w:t>
      </w:r>
      <w:r w:rsidRPr="00C4302E">
        <w:rPr>
          <w:sz w:val="20"/>
          <w:szCs w:val="20"/>
        </w:rPr>
        <w:t>О</w:t>
      </w:r>
      <w:r w:rsidRPr="00C4302E">
        <w:rPr>
          <w:sz w:val="20"/>
          <w:szCs w:val="20"/>
          <w:vertAlign w:val="subscript"/>
        </w:rPr>
        <w:t>2</w:t>
      </w:r>
      <w:r w:rsidRPr="00C4302E">
        <w:rPr>
          <w:sz w:val="20"/>
          <w:szCs w:val="20"/>
        </w:rPr>
        <w:t xml:space="preserve"> - вещества, обладающие высокой химической активностью. Эти соединения взаимодействуют с молекулами органического вещества  ткани, окисляя и разрушая её.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В результате воздействия ионизирующего излучения нарушаются нормальное течение биохимических процессов и обмен веществ в организме. В зависимости от величины поглощенной дозы излучения и от индивидуальных особенностей организма вызванные  изменения могут быть обратимыми или необратимыми. Небольшая доза </w:t>
      </w:r>
      <w:proofErr w:type="gramStart"/>
      <w:r w:rsidRPr="00C4302E">
        <w:rPr>
          <w:sz w:val="20"/>
          <w:szCs w:val="20"/>
        </w:rPr>
        <w:t>облучения</w:t>
      </w:r>
      <w:proofErr w:type="gramEnd"/>
      <w:r w:rsidRPr="00C4302E">
        <w:rPr>
          <w:sz w:val="20"/>
          <w:szCs w:val="20"/>
        </w:rPr>
        <w:t xml:space="preserve"> пораженная ткань восстанавливает свою функциональную деятельность. Большая же доза при длительном облучении может вызвать необратимые процессы в организме и привести к необратимым поражениям отдельных органов или всего организма в целом.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Биологические изменения в организме могут быть вызваны как </w:t>
      </w:r>
      <w:proofErr w:type="gramStart"/>
      <w:r w:rsidRPr="00C4302E">
        <w:rPr>
          <w:sz w:val="20"/>
          <w:szCs w:val="20"/>
        </w:rPr>
        <w:t>внешним</w:t>
      </w:r>
      <w:proofErr w:type="gramEnd"/>
      <w:r w:rsidRPr="00C4302E">
        <w:rPr>
          <w:sz w:val="20"/>
          <w:szCs w:val="20"/>
        </w:rPr>
        <w:t xml:space="preserve"> так и внутренним облучением. Внешнее облучение вызывается источниками, находящимися вне </w:t>
      </w:r>
      <w:proofErr w:type="gramStart"/>
      <w:r w:rsidRPr="00C4302E">
        <w:rPr>
          <w:sz w:val="20"/>
          <w:szCs w:val="20"/>
        </w:rPr>
        <w:t>организма</w:t>
      </w:r>
      <w:proofErr w:type="gramEnd"/>
      <w:r w:rsidRPr="00C4302E">
        <w:rPr>
          <w:sz w:val="20"/>
          <w:szCs w:val="20"/>
        </w:rPr>
        <w:t xml:space="preserve"> а внутреннее облучение вызывается радиоактивными веществами, попавшими внутрь организма как при вдыхании воздуха, загрязненного радионуклидами, так и при употреблении продуктов питания и воды, содержащих радионуклиды.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Биологический эффект ионизирующего излучения зависит от величины суммарной дозы, от времени воздействия излучения, вида радиации, размеров облучаемой поверхности и индивидуальных особенностей организма.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При однократном облучении всего тела возможны следующие биологические изменения в зависимости от суммарной поглощенной дозы излучения: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0-0,25 Гр  –  видимых нарушений нет;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0,25-0,50 Гр – возможны изменения в крови;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0,50-1,00 Гр - изменения в крови, нормальное состояние трудоспособности нарушается;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1,00-2,00 Гр – нарушение нормального состояния, возможна потеря трудоспособности;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2,00-4,00 Гр – потеря трудоспособности, возможен смертельный исход;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4,00-5,00 Гр – смертельные случаи составляют 50% общего числа пострадавших;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6,00 рад и более – смертельные случаи достигают 100% общего числа пострадавших.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 При облучении дозами, в 100-1000 раз превышающих смертельную дозу, человек может погибнуть во время облучения. 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Поглощенная доза излучения, вызывающая поражение отдельных частей тела, а затем смерть, превышает смертельную поглощенную дозу облучения всего тела. Смертельные поглощенные дозы для отдельных частей тела имеют следующие значения: 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Голова – 20,00 Гр;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Нижняя часть живота – 30,00 Гр;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Верхняя часть живота – 50,00 Гр;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Грудная клетка – 100,00 Гр;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Конечности – 200,00 Гр.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 ходе детального исследования действия радиации на живые организмы было установлено: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действие радиации не ощутимо человеком;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высокая эффективность поглощенной энергии излучения – малые количества поглощенной энергии могут вызвать глубокие биологические изменения;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наличие инкубационного или скрытого периода действия радиации;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действие от малых доз облучения может накапливаться или суммироваться;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излучение действует не только на данный организм, но и на его потомство;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различные органы живого организма имеют свою чувствительность к облучению.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Радиация существенно влияет на иммунную систему, вызывает лучевую болезнь, приводит к появлению генетических последствий от облучения.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Лучевая болезнь – это следствие поражающего действия радиации, возникающей извне или от радионуклидов, попавших внутрь организма. Различают три степени тяжести лучевой болезни: легкую, среднюю и тяжелую. Симптомы лучевой болезни проявляются при облучении в дозах свыше 1 Гр </w:t>
      </w:r>
      <w:proofErr w:type="gramStart"/>
      <w:r w:rsidRPr="00C4302E">
        <w:rPr>
          <w:sz w:val="20"/>
          <w:szCs w:val="20"/>
        </w:rPr>
        <w:t xml:space="preserve">( </w:t>
      </w:r>
      <w:proofErr w:type="gramEnd"/>
      <w:r w:rsidRPr="00C4302E">
        <w:rPr>
          <w:sz w:val="20"/>
          <w:szCs w:val="20"/>
        </w:rPr>
        <w:t xml:space="preserve">100 рад), тяжелая форма  лучевой болезни наблюдается при дозах свыше 100 Гр. Если радиационное воздействие растянуто во времени    (  например в течение 1 года), то как вероятность возникновения лучевого </w:t>
      </w:r>
      <w:r w:rsidRPr="00C4302E">
        <w:rPr>
          <w:sz w:val="20"/>
          <w:szCs w:val="20"/>
        </w:rPr>
        <w:lastRenderedPageBreak/>
        <w:t xml:space="preserve">поражения, так и его тяжесть оказываются меньшими по сравнению с действием кратковременного облучения. 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Генетические изменения под воздействием радиации сводятся в основном к  двум типам: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хромосомным изменениям, т.е. к изменению числа и структуры хромосом;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мутации в самих генах, т.е. к изменению генетического кода.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Оба типа нарушений могут привести к наследственным заболеваниям в последующих поколениях, но могут не проявиться вообще. 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Опасность воздействия радиоактивных элементов на организм человека зависит от активности элементов, а также от скорости выведения вещества из организма. Если радионуклиды, попавшие внутрь организма, однотипны с элементами, потребляемыми человеком с пищей (натрий, калий, хлор и др.), то они не задерживаются долго в организме, а выделяются вместе с ними.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Инертные радиоактивные газы (аргон, ксенон, криптон и др.), попадающие в организм через легкие, не являются элементами, входящими в состав тканей человека,  и поэтому со временем полностью выделяются из  организма.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Некоторые радиоактивные вещества, попадая в организм человека, распределяются в нем более или менее равномерно, а другие могут концентрироваться в отдельных внутренних органах. Так, например, в костных тканях отлагаются источники </w:t>
      </w:r>
      <w:proofErr w:type="spellStart"/>
      <w:proofErr w:type="gramStart"/>
      <w:r w:rsidRPr="00C4302E">
        <w:rPr>
          <w:sz w:val="20"/>
          <w:szCs w:val="20"/>
        </w:rPr>
        <w:t>α-</w:t>
      </w:r>
      <w:proofErr w:type="gramEnd"/>
      <w:r w:rsidRPr="00C4302E">
        <w:rPr>
          <w:sz w:val="20"/>
          <w:szCs w:val="20"/>
        </w:rPr>
        <w:t>излучения</w:t>
      </w:r>
      <w:proofErr w:type="spellEnd"/>
      <w:r w:rsidRPr="00C4302E">
        <w:rPr>
          <w:sz w:val="20"/>
          <w:szCs w:val="20"/>
        </w:rPr>
        <w:t xml:space="preserve"> – радий, уран, плутоний; </w:t>
      </w:r>
      <w:proofErr w:type="spellStart"/>
      <w:r w:rsidRPr="00C4302E">
        <w:rPr>
          <w:sz w:val="20"/>
          <w:szCs w:val="20"/>
        </w:rPr>
        <w:t>β</w:t>
      </w:r>
      <w:proofErr w:type="spellEnd"/>
      <w:r w:rsidRPr="00C4302E">
        <w:rPr>
          <w:sz w:val="20"/>
          <w:szCs w:val="20"/>
        </w:rPr>
        <w:t xml:space="preserve"> – излучения – стронций и иттрий; </w:t>
      </w:r>
      <w:proofErr w:type="spellStart"/>
      <w:r w:rsidRPr="00C4302E">
        <w:rPr>
          <w:sz w:val="20"/>
          <w:szCs w:val="20"/>
        </w:rPr>
        <w:t>γ-</w:t>
      </w:r>
      <w:proofErr w:type="spellEnd"/>
      <w:r w:rsidRPr="00C4302E">
        <w:rPr>
          <w:sz w:val="20"/>
          <w:szCs w:val="20"/>
        </w:rPr>
        <w:t xml:space="preserve"> излучения – цирконий. Эти элементы химически связаны с костной тканью и поэтому очень трудно выводятся из организма. Продолжительное время удерживаются в организме элементы с большим порядковым номером – полоний, уран, а также элементы, образующие в организме растворимые соединения, которые накапливаются в мягких тканях.</w:t>
      </w:r>
    </w:p>
    <w:p w:rsidR="00FA7352" w:rsidRPr="00C4302E" w:rsidRDefault="00FA7352" w:rsidP="00FA7352">
      <w:pPr>
        <w:ind w:firstLine="900"/>
        <w:jc w:val="both"/>
        <w:rPr>
          <w:sz w:val="20"/>
          <w:szCs w:val="20"/>
        </w:rPr>
      </w:pPr>
    </w:p>
    <w:sectPr w:rsidR="00FA7352" w:rsidRPr="00C4302E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C5E8F"/>
    <w:multiLevelType w:val="hybridMultilevel"/>
    <w:tmpl w:val="6212BD84"/>
    <w:lvl w:ilvl="0" w:tplc="2FF061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6EF43A">
      <w:start w:val="1"/>
      <w:numFmt w:val="bullet"/>
      <w:lvlText w:val="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6273FA"/>
    <w:multiLevelType w:val="hybridMultilevel"/>
    <w:tmpl w:val="FBF6D1AC"/>
    <w:lvl w:ilvl="0" w:tplc="B9CA17E8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</w:lvl>
    <w:lvl w:ilvl="1" w:tplc="666EF43A">
      <w:start w:val="1"/>
      <w:numFmt w:val="bullet"/>
      <w:lvlText w:val=""/>
      <w:lvlJc w:val="left"/>
      <w:pPr>
        <w:tabs>
          <w:tab w:val="num" w:pos="1786"/>
        </w:tabs>
        <w:ind w:left="1429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7E317E"/>
    <w:multiLevelType w:val="hybridMultilevel"/>
    <w:tmpl w:val="95A41C66"/>
    <w:lvl w:ilvl="0" w:tplc="D97AB0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904E910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FDC307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AE800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6C28FB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C9E4BA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BFC31F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5514763A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852AC2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7352"/>
    <w:rsid w:val="00011CCE"/>
    <w:rsid w:val="00234669"/>
    <w:rsid w:val="00553D59"/>
    <w:rsid w:val="007900CA"/>
    <w:rsid w:val="0097631C"/>
    <w:rsid w:val="009F5E71"/>
    <w:rsid w:val="00B51932"/>
    <w:rsid w:val="00BE5B01"/>
    <w:rsid w:val="00BF2BEA"/>
    <w:rsid w:val="00E05956"/>
    <w:rsid w:val="00E46C74"/>
    <w:rsid w:val="00FA7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352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915</Words>
  <Characters>5220</Characters>
  <Application>Microsoft Office Word</Application>
  <DocSecurity>0</DocSecurity>
  <Lines>43</Lines>
  <Paragraphs>12</Paragraphs>
  <ScaleCrop>false</ScaleCrop>
  <Company>HOME</Company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2017-01-30T18:52:00Z</dcterms:created>
  <dcterms:modified xsi:type="dcterms:W3CDTF">2017-01-30T19:37:00Z</dcterms:modified>
</cp:coreProperties>
</file>